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18A92"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b/>
          <w:bCs/>
          <w:color w:val="000000"/>
          <w:sz w:val="21"/>
          <w:szCs w:val="21"/>
        </w:rPr>
        <w:t>David Lewis to Australia</w:t>
      </w:r>
    </w:p>
    <w:p w14:paraId="69ADCF50"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 xml:space="preserve">SYDNEY, Australia--Author and Church of God member Steven Collins of Sioux Falls, S.D., has </w:t>
      </w:r>
      <w:proofErr w:type="spellStart"/>
      <w:r>
        <w:rPr>
          <w:rFonts w:ascii="Arial" w:hAnsi="Arial" w:cs="Arial"/>
          <w:color w:val="000000"/>
          <w:sz w:val="21"/>
          <w:szCs w:val="21"/>
        </w:rPr>
        <w:t>canceled</w:t>
      </w:r>
      <w:proofErr w:type="spellEnd"/>
      <w:r>
        <w:rPr>
          <w:rFonts w:ascii="Arial" w:hAnsi="Arial" w:cs="Arial"/>
          <w:color w:val="000000"/>
          <w:sz w:val="21"/>
          <w:szCs w:val="21"/>
        </w:rPr>
        <w:t xml:space="preserve"> out on a planned speaking tour in Australia to talk about modern-day Israel in prophecy.</w:t>
      </w:r>
    </w:p>
    <w:p w14:paraId="4BF72CD1"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"However," announced organizer Craig White of Friends of the Sabbath Australia, "Dr. David Lewis, Ph.D., who has lectured for 30 years and deeply studied British-Israelism, will be coming instead."</w:t>
      </w:r>
    </w:p>
    <w:p w14:paraId="647F3852"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Accompanying Dr. Lewis will be Melvin Rhodes, pastor of congregations of the United Church of God, an International Association, in Michigan.</w:t>
      </w:r>
    </w:p>
    <w:p w14:paraId="7FA09F4A"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Dr. Lewis is also a member of the UCG-AIA.</w:t>
      </w:r>
    </w:p>
    <w:p w14:paraId="500BE39A"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Mr. Collins had to cancel his trip because of chronic health problems. "Your continued prayers for the full recovery of Steven will be appreciated and for the success of the lecture tour by Melvin Rhodes and Dr. Lewis," said Mr. White.</w:t>
      </w:r>
    </w:p>
    <w:p w14:paraId="73275F63"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Here is Dr. Lewis's itinerary: Brisbane, June 26, 1-4 p.m.; Sydney, July 3, 2-4 p.m., July 4, 10:30 a.m.</w:t>
      </w:r>
      <w:r>
        <w:rPr>
          <w:rFonts w:ascii="Arial" w:hAnsi="Arial" w:cs="Arial"/>
          <w:color w:val="000000"/>
          <w:sz w:val="21"/>
          <w:szCs w:val="21"/>
        </w:rPr>
        <w:softHyphen/>
        <w:t>4 p.m.; Melbourne, Box Hill Community Arts Centre, July 10, 7:30-9:30 p.m.; Melbourne, Elizabethan Lodge, July 11, 10:30 a.m.</w:t>
      </w:r>
      <w:r>
        <w:rPr>
          <w:rFonts w:ascii="Arial" w:hAnsi="Arial" w:cs="Arial"/>
          <w:color w:val="000000"/>
          <w:sz w:val="21"/>
          <w:szCs w:val="21"/>
        </w:rPr>
        <w:softHyphen/>
        <w:t>4 p.m.</w:t>
      </w:r>
    </w:p>
    <w:p w14:paraId="48834E01" w14:textId="77777777" w:rsidR="008124AC" w:rsidRDefault="008124AC" w:rsidP="008124AC">
      <w:pPr>
        <w:pStyle w:val="NormalWeb"/>
        <w:shd w:val="clear" w:color="auto" w:fill="FFFFFF"/>
        <w:rPr>
          <w:rFonts w:ascii="Arial" w:hAnsi="Arial" w:cs="Arial"/>
          <w:color w:val="000000"/>
          <w:sz w:val="21"/>
          <w:szCs w:val="21"/>
        </w:rPr>
      </w:pPr>
      <w:r>
        <w:rPr>
          <w:rFonts w:ascii="Arial" w:hAnsi="Arial" w:cs="Arial"/>
          <w:color w:val="000000"/>
          <w:sz w:val="21"/>
          <w:szCs w:val="21"/>
        </w:rPr>
        <w:t>For more information about the Brisbane lecture, call (07) 3807 6087; for Sydney call (02) 9528 5049; for Melbourne call (03) 9436 1359. Write Mr. White at origin@primus.com.au.</w:t>
      </w:r>
    </w:p>
    <w:p w14:paraId="47C4ACD9" w14:textId="77777777" w:rsidR="005010F5" w:rsidRDefault="008124AC">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C"/>
    <w:rsid w:val="00275E9F"/>
    <w:rsid w:val="00397D70"/>
    <w:rsid w:val="008124AC"/>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2FC7"/>
  <w15:chartTrackingRefBased/>
  <w15:docId w15:val="{13459077-C9C7-4017-BA10-71D1AF9E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8124AC"/>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2018-02-05T07:59:00Z</dcterms:created>
  <dcterms:modified xsi:type="dcterms:W3CDTF">2018-02-05T08:00:00Z</dcterms:modified>
</cp:coreProperties>
</file>